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horzAnchor="margin" w:tblpX="-856" w:tblpY="780"/>
        <w:tblW w:w="11477" w:type="dxa"/>
        <w:tblLook w:val="04A0" w:firstRow="1" w:lastRow="0" w:firstColumn="1" w:lastColumn="0" w:noHBand="0" w:noVBand="1"/>
      </w:tblPr>
      <w:tblGrid>
        <w:gridCol w:w="2648"/>
        <w:gridCol w:w="6561"/>
        <w:gridCol w:w="2268"/>
      </w:tblGrid>
      <w:tr w:rsidR="00F83918" w:rsidRPr="002C0153" w14:paraId="02C78BD5" w14:textId="76F6314B" w:rsidTr="00F83918">
        <w:trPr>
          <w:trHeight w:val="800"/>
        </w:trPr>
        <w:tc>
          <w:tcPr>
            <w:tcW w:w="2648" w:type="dxa"/>
            <w:vAlign w:val="center"/>
          </w:tcPr>
          <w:p w14:paraId="5FC78AE7" w14:textId="403D17C7" w:rsidR="00F83918" w:rsidRPr="002C0153" w:rsidRDefault="00F83918" w:rsidP="00F83918">
            <w:pPr>
              <w:jc w:val="center"/>
              <w:rPr>
                <w:rFonts w:ascii="Sylfaen" w:eastAsia="Times New Roman" w:hAnsi="Sylfaen"/>
                <w:b/>
                <w:bCs/>
                <w:sz w:val="28"/>
                <w:szCs w:val="28"/>
                <w:lang w:val="hy-AM" w:eastAsia="en-US"/>
              </w:rPr>
            </w:pPr>
            <w:r w:rsidRPr="002C0153">
              <w:rPr>
                <w:rFonts w:ascii="Sylfaen" w:eastAsia="Times New Roman" w:hAnsi="Sylfaen" w:cstheme="minorHAnsi"/>
                <w:b/>
                <w:bCs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6561" w:type="dxa"/>
            <w:vAlign w:val="center"/>
          </w:tcPr>
          <w:p w14:paraId="0528A17B" w14:textId="7EBC7B2C" w:rsidR="00F83918" w:rsidRPr="002C0153" w:rsidRDefault="00F83918" w:rsidP="00F83918">
            <w:pPr>
              <w:jc w:val="center"/>
              <w:rPr>
                <w:rFonts w:ascii="Sylfaen" w:eastAsia="Times New Roman" w:hAnsi="Sylfaen" w:cstheme="minorHAnsi"/>
                <w:b/>
                <w:bCs/>
                <w:sz w:val="28"/>
                <w:szCs w:val="28"/>
                <w:lang w:eastAsia="en-US"/>
              </w:rPr>
            </w:pPr>
            <w:r w:rsidRPr="002C0153">
              <w:rPr>
                <w:rFonts w:ascii="Sylfaen" w:eastAsia="Times New Roman" w:hAnsi="Sylfaen" w:cstheme="minorHAnsi"/>
                <w:b/>
                <w:bCs/>
                <w:sz w:val="28"/>
                <w:szCs w:val="28"/>
                <w:lang w:eastAsia="en-US"/>
              </w:rPr>
              <w:t>ТЕХНИЧЕСКОЕ ОПИСАНИЕ</w:t>
            </w:r>
          </w:p>
        </w:tc>
        <w:tc>
          <w:tcPr>
            <w:tcW w:w="2268" w:type="dxa"/>
          </w:tcPr>
          <w:p w14:paraId="49460121" w14:textId="77777777" w:rsidR="00F83918" w:rsidRPr="00F83918" w:rsidRDefault="00F83918" w:rsidP="00F8391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eastAsia="Times New Roman" w:hAnsi="inherit" w:cs="Courier New"/>
                <w:color w:val="1F1F1F"/>
                <w:sz w:val="24"/>
                <w:szCs w:val="24"/>
                <w:lang w:val="en-US" w:eastAsia="en-US"/>
              </w:rPr>
            </w:pPr>
            <w:r w:rsidRPr="00F83918">
              <w:rPr>
                <w:rFonts w:ascii="inherit" w:eastAsia="Times New Roman" w:hAnsi="inherit" w:cs="Courier New"/>
                <w:color w:val="1F1F1F"/>
                <w:sz w:val="24"/>
                <w:szCs w:val="24"/>
                <w:lang w:eastAsia="en-US"/>
              </w:rPr>
              <w:t>количество</w:t>
            </w:r>
          </w:p>
          <w:p w14:paraId="5DCE01AE" w14:textId="77777777" w:rsidR="00F83918" w:rsidRPr="002C0153" w:rsidRDefault="00F83918" w:rsidP="00F83918">
            <w:pPr>
              <w:jc w:val="center"/>
              <w:rPr>
                <w:rFonts w:ascii="Sylfaen" w:eastAsia="Times New Roman" w:hAnsi="Sylfaen" w:cstheme="minorHAns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F83918" w:rsidRPr="002C0153" w14:paraId="109E0150" w14:textId="7ED273E6" w:rsidTr="00F83918">
        <w:trPr>
          <w:trHeight w:val="800"/>
        </w:trPr>
        <w:tc>
          <w:tcPr>
            <w:tcW w:w="2648" w:type="dxa"/>
          </w:tcPr>
          <w:p w14:paraId="30AC8901" w14:textId="77777777" w:rsidR="00C1446C" w:rsidRPr="00C1446C" w:rsidRDefault="00C1446C" w:rsidP="00C1446C">
            <w:pPr>
              <w:jc w:val="center"/>
              <w:rPr>
                <w:rFonts w:ascii="Sylfaen" w:eastAsia="Times New Roman" w:hAnsi="Sylfaen" w:cstheme="minorHAnsi"/>
                <w:lang w:val="en-US" w:eastAsia="en-US"/>
              </w:rPr>
            </w:pPr>
            <w:r w:rsidRPr="00C1446C">
              <w:rPr>
                <w:rFonts w:ascii="Sylfaen" w:eastAsia="Times New Roman" w:hAnsi="Sylfaen" w:cstheme="minorHAnsi"/>
                <w:lang w:eastAsia="en-US"/>
              </w:rPr>
              <w:t>Детские горки на игровой площадке</w:t>
            </w:r>
          </w:p>
          <w:p w14:paraId="4E707CE2" w14:textId="155D204B" w:rsidR="00F83918" w:rsidRPr="00E072BD" w:rsidRDefault="00F83918" w:rsidP="00F83918">
            <w:pPr>
              <w:jc w:val="both"/>
              <w:rPr>
                <w:rFonts w:ascii="Sylfaen" w:eastAsia="Times New Roman" w:hAnsi="Sylfaen"/>
                <w:b/>
                <w:bCs/>
                <w:lang w:val="hy-AM" w:eastAsia="en-US"/>
              </w:rPr>
            </w:pPr>
          </w:p>
        </w:tc>
        <w:tc>
          <w:tcPr>
            <w:tcW w:w="6561" w:type="dxa"/>
          </w:tcPr>
          <w:p w14:paraId="09073E40" w14:textId="77777777" w:rsidR="007232A9" w:rsidRPr="007232A9" w:rsidRDefault="007232A9" w:rsidP="007232A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inherit" w:eastAsia="Times New Roman" w:hAnsi="inherit" w:cs="Courier New"/>
                <w:color w:val="1F1F1F"/>
                <w:sz w:val="20"/>
                <w:szCs w:val="20"/>
                <w:lang w:eastAsia="en-US"/>
              </w:rPr>
            </w:pPr>
            <w:r w:rsidRPr="007232A9">
              <w:rPr>
                <w:rFonts w:ascii="inherit" w:eastAsia="Times New Roman" w:hAnsi="inherit" w:cs="Courier New"/>
                <w:color w:val="1F1F1F"/>
                <w:sz w:val="20"/>
                <w:szCs w:val="20"/>
                <w:lang w:eastAsia="en-US"/>
              </w:rPr>
              <w:t>Компактный и многофункциональный игровой комплекс, предназначенный для активных игр, физического развития и отдыха детей на свежем воздухе. Комплекс сочетает в себе спортивные и развлекательные элементы, способствуя формированию двигательной активности, координации и здорового образа жизни детей.</w:t>
            </w:r>
          </w:p>
          <w:p w14:paraId="75EBC63C" w14:textId="77777777" w:rsidR="007232A9" w:rsidRPr="007232A9" w:rsidRDefault="007232A9" w:rsidP="007232A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inherit" w:eastAsia="Times New Roman" w:hAnsi="inherit" w:cs="Courier New"/>
                <w:color w:val="1F1F1F"/>
                <w:sz w:val="20"/>
                <w:szCs w:val="20"/>
                <w:lang w:eastAsia="en-US"/>
              </w:rPr>
            </w:pPr>
            <w:r w:rsidRPr="007232A9">
              <w:rPr>
                <w:rFonts w:ascii="inherit" w:eastAsia="Times New Roman" w:hAnsi="inherit" w:cs="Courier New"/>
                <w:color w:val="1F1F1F"/>
                <w:sz w:val="20"/>
                <w:szCs w:val="20"/>
                <w:lang w:eastAsia="en-US"/>
              </w:rPr>
              <w:t>Технические характеристики</w:t>
            </w:r>
          </w:p>
          <w:p w14:paraId="7120D358" w14:textId="77777777" w:rsidR="007232A9" w:rsidRPr="007232A9" w:rsidRDefault="007232A9" w:rsidP="007232A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inherit" w:eastAsia="Times New Roman" w:hAnsi="inherit" w:cs="Courier New"/>
                <w:color w:val="1F1F1F"/>
                <w:sz w:val="20"/>
                <w:szCs w:val="20"/>
                <w:lang w:eastAsia="en-US"/>
              </w:rPr>
            </w:pPr>
            <w:r w:rsidRPr="007232A9">
              <w:rPr>
                <w:rFonts w:ascii="inherit" w:eastAsia="Times New Roman" w:hAnsi="inherit" w:cs="Courier New"/>
                <w:color w:val="1F1F1F"/>
                <w:sz w:val="20"/>
                <w:szCs w:val="20"/>
                <w:lang w:eastAsia="en-US"/>
              </w:rPr>
              <w:t>Качество древесины: ГОСТ 8486-86</w:t>
            </w:r>
          </w:p>
          <w:p w14:paraId="1358D85F" w14:textId="77777777" w:rsidR="007232A9" w:rsidRPr="007232A9" w:rsidRDefault="007232A9" w:rsidP="007232A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inherit" w:eastAsia="Times New Roman" w:hAnsi="inherit" w:cs="Courier New"/>
                <w:color w:val="1F1F1F"/>
                <w:sz w:val="20"/>
                <w:szCs w:val="20"/>
                <w:lang w:eastAsia="en-US"/>
              </w:rPr>
            </w:pPr>
            <w:r w:rsidRPr="007232A9">
              <w:rPr>
                <w:rFonts w:ascii="inherit" w:eastAsia="Times New Roman" w:hAnsi="inherit" w:cs="Courier New"/>
                <w:color w:val="1F1F1F"/>
                <w:sz w:val="20"/>
                <w:szCs w:val="20"/>
                <w:lang w:eastAsia="en-US"/>
              </w:rPr>
              <w:t xml:space="preserve">Покрытие древесины: краска и лак </w:t>
            </w:r>
            <w:proofErr w:type="spellStart"/>
            <w:r w:rsidRPr="007232A9">
              <w:rPr>
                <w:rFonts w:ascii="inherit" w:eastAsia="Times New Roman" w:hAnsi="inherit" w:cs="Courier New"/>
                <w:color w:val="1F1F1F"/>
                <w:sz w:val="20"/>
                <w:szCs w:val="20"/>
                <w:lang w:eastAsia="en-US"/>
              </w:rPr>
              <w:t>Sherwin</w:t>
            </w:r>
            <w:proofErr w:type="spellEnd"/>
            <w:r w:rsidRPr="007232A9">
              <w:rPr>
                <w:rFonts w:ascii="inherit" w:eastAsia="Times New Roman" w:hAnsi="inherit" w:cs="Courier New"/>
                <w:color w:val="1F1F1F"/>
                <w:sz w:val="20"/>
                <w:szCs w:val="20"/>
                <w:lang w:eastAsia="en-US"/>
              </w:rPr>
              <w:t>-Williams, сертифицированные для покрытия детских игровых площадок.</w:t>
            </w:r>
          </w:p>
          <w:p w14:paraId="527182A9" w14:textId="77777777" w:rsidR="007232A9" w:rsidRPr="007232A9" w:rsidRDefault="007232A9" w:rsidP="007232A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inherit" w:eastAsia="Times New Roman" w:hAnsi="inherit" w:cs="Courier New"/>
                <w:color w:val="1F1F1F"/>
                <w:sz w:val="20"/>
                <w:szCs w:val="20"/>
                <w:lang w:eastAsia="en-US"/>
              </w:rPr>
            </w:pPr>
            <w:r w:rsidRPr="007232A9">
              <w:rPr>
                <w:rFonts w:ascii="inherit" w:eastAsia="Times New Roman" w:hAnsi="inherit" w:cs="Courier New"/>
                <w:color w:val="1F1F1F"/>
                <w:sz w:val="20"/>
                <w:szCs w:val="20"/>
                <w:lang w:eastAsia="en-US"/>
              </w:rPr>
              <w:t>Прочностные элементы: колонны должны быть изготовлены из прямоугольной металлической трубы 50-60*50-60*3 мм с порошковым покрытием, пол – из дерева толщиной 3 см.</w:t>
            </w:r>
          </w:p>
          <w:p w14:paraId="41752CB3" w14:textId="77777777" w:rsidR="007232A9" w:rsidRPr="007232A9" w:rsidRDefault="007232A9" w:rsidP="007232A9">
            <w:pPr>
              <w:pStyle w:val="HTML"/>
              <w:rPr>
                <w:rFonts w:ascii="inherit" w:hAnsi="inherit"/>
                <w:color w:val="1F1F1F"/>
                <w:lang w:val="ru-RU"/>
              </w:rPr>
            </w:pPr>
            <w:r w:rsidRPr="007232A9">
              <w:rPr>
                <w:rFonts w:ascii="inherit" w:hAnsi="inherit"/>
                <w:color w:val="1F1F1F"/>
                <w:lang w:val="ru-RU"/>
              </w:rPr>
              <w:t>Ширина домика: около 2*1,5 м</w:t>
            </w:r>
          </w:p>
          <w:p w14:paraId="4740B6F4" w14:textId="77777777" w:rsidR="007232A9" w:rsidRPr="007232A9" w:rsidRDefault="007232A9" w:rsidP="007232A9">
            <w:pPr>
              <w:pStyle w:val="HTML"/>
              <w:rPr>
                <w:rFonts w:ascii="inherit" w:hAnsi="inherit"/>
                <w:color w:val="1F1F1F"/>
                <w:lang w:val="ru-RU"/>
              </w:rPr>
            </w:pPr>
            <w:r w:rsidRPr="007232A9">
              <w:rPr>
                <w:rFonts w:ascii="inherit" w:hAnsi="inherit"/>
                <w:color w:val="1F1F1F"/>
                <w:lang w:val="ru-RU"/>
              </w:rPr>
              <w:t>Высота домика: около 3 м</w:t>
            </w:r>
          </w:p>
          <w:p w14:paraId="18B78602" w14:textId="77777777" w:rsidR="007232A9" w:rsidRPr="007232A9" w:rsidRDefault="007232A9" w:rsidP="007232A9">
            <w:pPr>
              <w:pStyle w:val="HTML"/>
              <w:rPr>
                <w:rFonts w:ascii="inherit" w:hAnsi="inherit"/>
                <w:color w:val="1F1F1F"/>
                <w:lang w:val="ru-RU"/>
              </w:rPr>
            </w:pPr>
            <w:r w:rsidRPr="007232A9">
              <w:rPr>
                <w:rFonts w:ascii="inherit" w:hAnsi="inherit"/>
                <w:color w:val="1F1F1F"/>
                <w:lang w:val="ru-RU"/>
              </w:rPr>
              <w:t>Безопасность и надежность</w:t>
            </w:r>
          </w:p>
          <w:p w14:paraId="539CCC9F" w14:textId="77777777" w:rsidR="007232A9" w:rsidRPr="007232A9" w:rsidRDefault="007232A9" w:rsidP="007232A9">
            <w:pPr>
              <w:pStyle w:val="HTML"/>
              <w:rPr>
                <w:rFonts w:ascii="inherit" w:hAnsi="inherit"/>
                <w:color w:val="1F1F1F"/>
                <w:lang w:val="ru-RU"/>
              </w:rPr>
            </w:pPr>
            <w:r w:rsidRPr="007232A9">
              <w:rPr>
                <w:rFonts w:ascii="inherit" w:hAnsi="inherit"/>
                <w:color w:val="1F1F1F"/>
                <w:lang w:val="ru-RU"/>
              </w:rPr>
              <w:t>Детская площадка изготовлена ​​из прочных и экологически чистых материалов. Все соединения должны быть надежно закреплены, а крепежные элементы должны быть закрыты пластиковыми колпачками для дополнительной безопасности.</w:t>
            </w:r>
          </w:p>
          <w:p w14:paraId="4162DE0E" w14:textId="77777777" w:rsidR="007232A9" w:rsidRPr="007232A9" w:rsidRDefault="007232A9" w:rsidP="007232A9">
            <w:pPr>
              <w:pStyle w:val="HTML"/>
              <w:rPr>
                <w:rFonts w:ascii="inherit" w:hAnsi="inherit"/>
                <w:color w:val="1F1F1F"/>
                <w:lang w:val="ru-RU"/>
              </w:rPr>
            </w:pPr>
            <w:r w:rsidRPr="007232A9">
              <w:rPr>
                <w:rFonts w:ascii="inherit" w:hAnsi="inherit"/>
                <w:color w:val="1F1F1F"/>
                <w:lang w:val="ru-RU"/>
              </w:rPr>
              <w:t>2 высококачественные горки, которые должны быть установлены с обеих сторон домика.</w:t>
            </w:r>
          </w:p>
          <w:p w14:paraId="08EDA751" w14:textId="77777777" w:rsidR="007232A9" w:rsidRPr="007232A9" w:rsidRDefault="007232A9" w:rsidP="007232A9">
            <w:pPr>
              <w:pStyle w:val="HTML"/>
              <w:rPr>
                <w:rFonts w:ascii="inherit" w:hAnsi="inherit"/>
                <w:color w:val="1F1F1F"/>
                <w:lang w:val="ru-RU"/>
              </w:rPr>
            </w:pPr>
            <w:r w:rsidRPr="007232A9">
              <w:rPr>
                <w:rFonts w:ascii="inherit" w:hAnsi="inherit"/>
                <w:color w:val="1F1F1F"/>
                <w:lang w:val="ru-RU"/>
              </w:rPr>
              <w:t>Рассчитан на высоту 1,5-2 м. Изготовлен из УФ-защищенного полиэтилена высокой плотности (</w:t>
            </w:r>
            <w:r w:rsidRPr="007232A9">
              <w:rPr>
                <w:rFonts w:ascii="inherit" w:hAnsi="inherit"/>
                <w:color w:val="1F1F1F"/>
              </w:rPr>
              <w:t>HDPE</w:t>
            </w:r>
            <w:r w:rsidRPr="007232A9">
              <w:rPr>
                <w:rFonts w:ascii="inherit" w:hAnsi="inherit"/>
                <w:color w:val="1F1F1F"/>
                <w:lang w:val="ru-RU"/>
              </w:rPr>
              <w:t>) для длительного использования.</w:t>
            </w:r>
          </w:p>
          <w:p w14:paraId="203874F1" w14:textId="77777777" w:rsidR="007232A9" w:rsidRPr="007232A9" w:rsidRDefault="007232A9" w:rsidP="007232A9">
            <w:pPr>
              <w:pStyle w:val="HTML"/>
              <w:rPr>
                <w:rFonts w:ascii="inherit" w:hAnsi="inherit"/>
                <w:color w:val="1F1F1F"/>
                <w:lang w:val="ru-RU"/>
              </w:rPr>
            </w:pPr>
            <w:r w:rsidRPr="007232A9">
              <w:rPr>
                <w:rFonts w:ascii="inherit" w:hAnsi="inherit"/>
                <w:color w:val="1F1F1F"/>
                <w:lang w:val="ru-RU"/>
              </w:rPr>
              <w:t>Высота: 1,5-2 м</w:t>
            </w:r>
          </w:p>
          <w:p w14:paraId="1A6E8EC5" w14:textId="77777777" w:rsidR="007232A9" w:rsidRPr="007232A9" w:rsidRDefault="007232A9" w:rsidP="007232A9">
            <w:pPr>
              <w:pStyle w:val="HTML"/>
              <w:rPr>
                <w:rFonts w:ascii="inherit" w:hAnsi="inherit"/>
                <w:color w:val="1F1F1F"/>
                <w:lang w:val="ru-RU"/>
              </w:rPr>
            </w:pPr>
            <w:r w:rsidRPr="007232A9">
              <w:rPr>
                <w:rFonts w:ascii="inherit" w:hAnsi="inherit"/>
                <w:color w:val="1F1F1F"/>
                <w:lang w:val="ru-RU"/>
              </w:rPr>
              <w:t>Длина: не менее 2,9-3 м</w:t>
            </w:r>
          </w:p>
          <w:p w14:paraId="1E67E8F8" w14:textId="77777777" w:rsidR="007232A9" w:rsidRPr="007232A9" w:rsidRDefault="007232A9" w:rsidP="007232A9">
            <w:pPr>
              <w:pStyle w:val="HTML"/>
              <w:rPr>
                <w:rFonts w:ascii="inherit" w:hAnsi="inherit"/>
                <w:color w:val="1F1F1F"/>
                <w:lang w:val="ru-RU"/>
              </w:rPr>
            </w:pPr>
            <w:r w:rsidRPr="007232A9">
              <w:rPr>
                <w:rFonts w:ascii="inherit" w:hAnsi="inherit"/>
                <w:color w:val="1F1F1F"/>
                <w:lang w:val="ru-RU"/>
              </w:rPr>
              <w:t>Ширина: не менее 50 см</w:t>
            </w:r>
          </w:p>
          <w:p w14:paraId="13613DED" w14:textId="77777777" w:rsidR="007232A9" w:rsidRPr="007232A9" w:rsidRDefault="007232A9" w:rsidP="007232A9">
            <w:pPr>
              <w:pStyle w:val="HTML"/>
              <w:rPr>
                <w:rFonts w:ascii="inherit" w:hAnsi="inherit"/>
                <w:color w:val="1F1F1F"/>
                <w:lang w:val="ru-RU"/>
              </w:rPr>
            </w:pPr>
            <w:r w:rsidRPr="007232A9">
              <w:rPr>
                <w:rFonts w:ascii="inherit" w:hAnsi="inherit"/>
                <w:color w:val="1F1F1F"/>
                <w:lang w:val="ru-RU"/>
              </w:rPr>
              <w:t>Максимальная нагрузка: до 50 кг.</w:t>
            </w:r>
          </w:p>
          <w:p w14:paraId="149159AF" w14:textId="77777777" w:rsidR="007232A9" w:rsidRPr="007232A9" w:rsidRDefault="007232A9" w:rsidP="007232A9">
            <w:pPr>
              <w:pStyle w:val="HTML"/>
              <w:rPr>
                <w:rFonts w:ascii="inherit" w:hAnsi="inherit"/>
                <w:color w:val="1F1F1F"/>
                <w:lang w:val="ru-RU"/>
              </w:rPr>
            </w:pPr>
            <w:r w:rsidRPr="007232A9">
              <w:rPr>
                <w:rFonts w:ascii="inherit" w:hAnsi="inherit"/>
                <w:color w:val="1F1F1F"/>
                <w:lang w:val="ru-RU"/>
              </w:rPr>
              <w:t>Материалы должны быть атмосферостойкими, не требовать сложного обслуживания и обеспечивать надежную работу в течение многих лет.</w:t>
            </w:r>
          </w:p>
          <w:p w14:paraId="272A44F9" w14:textId="77777777" w:rsidR="007232A9" w:rsidRPr="007232A9" w:rsidRDefault="007232A9" w:rsidP="007232A9">
            <w:pPr>
              <w:pStyle w:val="HTML"/>
              <w:rPr>
                <w:rFonts w:ascii="inherit" w:hAnsi="inherit"/>
                <w:color w:val="1F1F1F"/>
                <w:lang w:val="ru-RU"/>
              </w:rPr>
            </w:pPr>
            <w:r w:rsidRPr="007232A9">
              <w:rPr>
                <w:rFonts w:ascii="inherit" w:hAnsi="inherit"/>
                <w:color w:val="1F1F1F"/>
                <w:lang w:val="ru-RU"/>
              </w:rPr>
              <w:t xml:space="preserve">Гарантия: 12 </w:t>
            </w:r>
          </w:p>
          <w:p w14:paraId="41383C0C" w14:textId="77777777" w:rsidR="007232A9" w:rsidRPr="007232A9" w:rsidRDefault="007232A9" w:rsidP="007232A9">
            <w:pPr>
              <w:pStyle w:val="HTML"/>
              <w:rPr>
                <w:rFonts w:ascii="inherit" w:hAnsi="inherit"/>
                <w:color w:val="1F1F1F"/>
                <w:lang w:val="ru-RU"/>
              </w:rPr>
            </w:pPr>
            <w:r w:rsidRPr="007232A9">
              <w:rPr>
                <w:rFonts w:ascii="inherit" w:hAnsi="inherit"/>
                <w:color w:val="1F1F1F"/>
                <w:lang w:val="ru-RU"/>
              </w:rPr>
              <w:t>Обязательное условие: победитель самостоятельно организует транспортировку и установку товара по указанным адресам, используя собственные силы и ресурсы.</w:t>
            </w:r>
          </w:p>
          <w:p w14:paraId="256470C7" w14:textId="77777777" w:rsidR="007232A9" w:rsidRPr="007232A9" w:rsidRDefault="007232A9" w:rsidP="007232A9">
            <w:pPr>
              <w:pStyle w:val="HTML"/>
              <w:rPr>
                <w:rFonts w:ascii="inherit" w:hAnsi="inherit"/>
                <w:color w:val="1F1F1F"/>
                <w:lang w:val="ru-RU"/>
              </w:rPr>
            </w:pPr>
            <w:r w:rsidRPr="007232A9">
              <w:rPr>
                <w:rFonts w:ascii="inherit" w:hAnsi="inherit"/>
                <w:color w:val="1F1F1F"/>
                <w:lang w:val="ru-RU"/>
              </w:rPr>
              <w:t>Поставляемый товар должен быть новым, неиспользованным.</w:t>
            </w:r>
          </w:p>
          <w:p w14:paraId="194742A9" w14:textId="77777777" w:rsidR="007232A9" w:rsidRPr="007232A9" w:rsidRDefault="007232A9" w:rsidP="007232A9">
            <w:pPr>
              <w:pStyle w:val="HTML"/>
              <w:rPr>
                <w:rFonts w:ascii="inherit" w:hAnsi="inherit"/>
                <w:color w:val="1F1F1F"/>
                <w:lang w:val="ru-RU"/>
              </w:rPr>
            </w:pPr>
            <w:r w:rsidRPr="007232A9">
              <w:rPr>
                <w:rFonts w:ascii="inherit" w:hAnsi="inherit"/>
                <w:color w:val="1F1F1F"/>
                <w:lang w:val="ru-RU"/>
              </w:rPr>
              <w:t>Окончательный внешний вид, цветовые решения, а также другие детали согласовываются с заказчиком.</w:t>
            </w:r>
          </w:p>
          <w:p w14:paraId="4C73C6CA" w14:textId="5638CEB7" w:rsidR="00F83918" w:rsidRPr="00341B72" w:rsidRDefault="00F83918" w:rsidP="00F83918">
            <w:pPr>
              <w:pStyle w:val="HTML"/>
              <w:shd w:val="clear" w:color="auto" w:fill="F8F9FA"/>
              <w:rPr>
                <w:rFonts w:ascii="inherit" w:hAnsi="inherit"/>
                <w:color w:val="1F1F1F"/>
                <w:lang w:val="ru-RU"/>
              </w:rPr>
            </w:pPr>
          </w:p>
        </w:tc>
        <w:tc>
          <w:tcPr>
            <w:tcW w:w="2268" w:type="dxa"/>
          </w:tcPr>
          <w:p w14:paraId="6AB54DD1" w14:textId="6C4D900A" w:rsidR="00F83918" w:rsidRPr="00C1446C" w:rsidRDefault="00F83918" w:rsidP="00F8391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inherit" w:eastAsia="Times New Roman" w:hAnsi="inherit" w:cs="Courier New"/>
                <w:color w:val="1F1F1F"/>
                <w:sz w:val="20"/>
                <w:szCs w:val="20"/>
                <w:lang w:val="hy-AM" w:eastAsia="en-US"/>
              </w:rPr>
            </w:pPr>
            <w:r w:rsidRPr="00341B72">
              <w:rPr>
                <w:rFonts w:ascii="inherit" w:eastAsia="Times New Roman" w:hAnsi="inherit" w:cs="Courier New"/>
                <w:color w:val="1F1F1F"/>
                <w:sz w:val="20"/>
                <w:szCs w:val="20"/>
                <w:lang w:eastAsia="en-US"/>
              </w:rPr>
              <w:t xml:space="preserve">          </w:t>
            </w:r>
            <w:r w:rsidR="00C1446C">
              <w:rPr>
                <w:rFonts w:ascii="inherit" w:eastAsia="Times New Roman" w:hAnsi="inherit" w:cs="Courier New"/>
                <w:color w:val="1F1F1F"/>
                <w:sz w:val="20"/>
                <w:szCs w:val="20"/>
                <w:lang w:val="hy-AM" w:eastAsia="en-US"/>
              </w:rPr>
              <w:t>7</w:t>
            </w:r>
          </w:p>
        </w:tc>
      </w:tr>
    </w:tbl>
    <w:p w14:paraId="511F6CCA" w14:textId="5E6E8D94" w:rsidR="009C5700" w:rsidRPr="002C0153" w:rsidRDefault="009C5700">
      <w:pPr>
        <w:rPr>
          <w:rFonts w:ascii="Sylfaen" w:hAnsi="Sylfaen"/>
          <w:lang w:val="hy-AM"/>
        </w:rPr>
      </w:pPr>
    </w:p>
    <w:sectPr w:rsidR="009C5700" w:rsidRPr="002C0153" w:rsidSect="007232A9"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6765BC"/>
    <w:multiLevelType w:val="hybridMultilevel"/>
    <w:tmpl w:val="73CCD55C"/>
    <w:lvl w:ilvl="0" w:tplc="04190001">
      <w:start w:val="1"/>
      <w:numFmt w:val="bullet"/>
      <w:lvlText w:val=""/>
      <w:lvlJc w:val="left"/>
      <w:pPr>
        <w:ind w:left="8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700"/>
    <w:rsid w:val="00152246"/>
    <w:rsid w:val="0016322D"/>
    <w:rsid w:val="001C12AE"/>
    <w:rsid w:val="001C5273"/>
    <w:rsid w:val="001F6115"/>
    <w:rsid w:val="0021631F"/>
    <w:rsid w:val="002C0153"/>
    <w:rsid w:val="00341B72"/>
    <w:rsid w:val="00601402"/>
    <w:rsid w:val="00670287"/>
    <w:rsid w:val="006A30FC"/>
    <w:rsid w:val="007232A9"/>
    <w:rsid w:val="00724293"/>
    <w:rsid w:val="00822640"/>
    <w:rsid w:val="00892D2E"/>
    <w:rsid w:val="009C5700"/>
    <w:rsid w:val="00A3522B"/>
    <w:rsid w:val="00B101D1"/>
    <w:rsid w:val="00B61E00"/>
    <w:rsid w:val="00C1446C"/>
    <w:rsid w:val="00C33F32"/>
    <w:rsid w:val="00C811EE"/>
    <w:rsid w:val="00DA7D23"/>
    <w:rsid w:val="00E072BD"/>
    <w:rsid w:val="00E921B5"/>
    <w:rsid w:val="00F60FD0"/>
    <w:rsid w:val="00F83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FDEA5"/>
  <w15:chartTrackingRefBased/>
  <w15:docId w15:val="{6568ACB1-5A7A-4B3E-AD65-57C95C36B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5273"/>
    <w:pPr>
      <w:spacing w:line="254" w:lineRule="auto"/>
    </w:pPr>
    <w:rPr>
      <w:rFonts w:ascii="Calibri" w:eastAsia="Calibri" w:hAnsi="Calibri" w:cs="Calibri"/>
      <w:color w:val="000000"/>
      <w:lang w:val="ru-RU" w:eastAsia="ru-RU"/>
    </w:rPr>
  </w:style>
  <w:style w:type="paragraph" w:styleId="3">
    <w:name w:val="heading 3"/>
    <w:basedOn w:val="a"/>
    <w:next w:val="a"/>
    <w:link w:val="30"/>
    <w:qFormat/>
    <w:rsid w:val="001C5273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color w:val="auto"/>
      <w:sz w:val="20"/>
      <w:szCs w:val="20"/>
      <w:lang w:val="en-AU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5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1C527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4">
    <w:name w:val="Normal (Web)"/>
    <w:basedOn w:val="a"/>
    <w:uiPriority w:val="99"/>
    <w:unhideWhenUsed/>
    <w:rsid w:val="007242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5">
    <w:name w:val="List Paragraph"/>
    <w:basedOn w:val="a"/>
    <w:uiPriority w:val="34"/>
    <w:qFormat/>
    <w:rsid w:val="00B101D1"/>
    <w:pPr>
      <w:spacing w:after="200" w:line="276" w:lineRule="auto"/>
      <w:ind w:left="720"/>
      <w:contextualSpacing/>
    </w:pPr>
    <w:rPr>
      <w:rFonts w:cs="Times New Roman"/>
      <w:color w:val="auto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A352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A3522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A35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33</cp:revision>
  <dcterms:created xsi:type="dcterms:W3CDTF">2025-07-02T09:42:00Z</dcterms:created>
  <dcterms:modified xsi:type="dcterms:W3CDTF">2026-05-26T08:07:00Z</dcterms:modified>
</cp:coreProperties>
</file>